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65008991"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s. El 5 de diciembre de 1563,  Don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Satisfacer las necesidades y demandas de la población tarimorense,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3AF1E6DD"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r w:rsidR="00266FC9">
        <w:rPr>
          <w:rFonts w:cs="Calibri"/>
          <w:u w:val="single"/>
        </w:rPr>
        <w:t>Marzo</w:t>
      </w:r>
      <w:r w:rsidR="002A4634">
        <w:rPr>
          <w:rFonts w:cs="Calibri"/>
          <w:u w:val="single"/>
        </w:rPr>
        <w:t xml:space="preserve"> </w:t>
      </w:r>
      <w:r w:rsidR="00297BA7">
        <w:rPr>
          <w:rFonts w:cs="Calibri"/>
          <w:u w:val="single"/>
        </w:rPr>
        <w:t>de 202</w:t>
      </w:r>
      <w:r w:rsidR="00266FC9">
        <w:rPr>
          <w:rFonts w:cs="Calibri"/>
          <w:u w:val="single"/>
        </w:rPr>
        <w:t>4</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3D89D495" w:rsidR="002E1CEE" w:rsidRPr="009D1AB4" w:rsidRDefault="002E1CEE" w:rsidP="007D1E76">
      <w:pPr>
        <w:spacing w:after="0" w:line="240" w:lineRule="auto"/>
        <w:jc w:val="both"/>
        <w:rPr>
          <w:rFonts w:cs="Calibri"/>
          <w:b/>
          <w:u w:val="single"/>
        </w:rPr>
      </w:pPr>
      <w:r w:rsidRPr="009D1AB4">
        <w:rPr>
          <w:rFonts w:cs="Calibri"/>
          <w:b/>
          <w:u w:val="single"/>
        </w:rPr>
        <w:t>La elaboración de los estados financieros están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1D57223F" w14:textId="77777777" w:rsidR="00FA6D05" w:rsidRDefault="00FA6D05" w:rsidP="007D1E76">
      <w:pPr>
        <w:spacing w:after="0" w:line="240" w:lineRule="auto"/>
        <w:jc w:val="both"/>
        <w:rPr>
          <w:rFonts w:cs="Calibri"/>
          <w:b/>
        </w:rPr>
      </w:pPr>
    </w:p>
    <w:p w14:paraId="789F74D5" w14:textId="77777777" w:rsidR="00FA6D05" w:rsidRDefault="00FA6D05" w:rsidP="007D1E76">
      <w:pPr>
        <w:spacing w:after="0" w:line="240" w:lineRule="auto"/>
        <w:jc w:val="both"/>
        <w:rPr>
          <w:rFonts w:cs="Calibri"/>
          <w:b/>
        </w:rPr>
      </w:pPr>
    </w:p>
    <w:p w14:paraId="1C6978B1" w14:textId="77777777" w:rsidR="00FA6D05" w:rsidRDefault="00FA6D05" w:rsidP="007D1E76">
      <w:pPr>
        <w:spacing w:after="0" w:line="240" w:lineRule="auto"/>
        <w:jc w:val="both"/>
        <w:rPr>
          <w:rFonts w:cs="Calibri"/>
          <w:b/>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lastRenderedPageBreak/>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7B17462A"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012ACC" w:rsidRPr="00012ACC">
        <w:rPr>
          <w:rFonts w:cs="Calibri"/>
          <w:b/>
          <w:u w:val="single"/>
        </w:rPr>
        <w:t xml:space="preserve">5.84 </w:t>
      </w:r>
      <w:r w:rsidR="006B2CC9" w:rsidRPr="00012ACC">
        <w:rPr>
          <w:rFonts w:cs="Calibri"/>
          <w:b/>
          <w:u w:val="single"/>
        </w:rPr>
        <w:t>%</w:t>
      </w:r>
    </w:p>
    <w:p w14:paraId="0A6E41D0" w14:textId="73756E59"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012ACC" w:rsidRPr="00012ACC">
        <w:rPr>
          <w:rFonts w:cs="Calibri"/>
          <w:b/>
          <w:u w:val="single"/>
        </w:rPr>
        <w:t xml:space="preserve">20.98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36C23337" w14:textId="73A2E607"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7C4CE7E2" w14:textId="77777777" w:rsidR="007D1E76" w:rsidRPr="00012ACC" w:rsidRDefault="007D1E76" w:rsidP="007D1E76">
      <w:pPr>
        <w:spacing w:after="0" w:line="240" w:lineRule="auto"/>
        <w:jc w:val="both"/>
        <w:rPr>
          <w:rFonts w:cs="Calibri"/>
        </w:rPr>
      </w:pP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4519D944"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sidR="00266FC9">
        <w:rPr>
          <w:rFonts w:cs="Calibri"/>
          <w:b/>
        </w:rPr>
        <w:t>4</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1926C412"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sidR="00266FC9">
        <w:rPr>
          <w:rFonts w:cs="Calibri"/>
          <w:b/>
        </w:rPr>
        <w:t>4</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31DCBF6E" w:rsidR="002530B2" w:rsidRDefault="00F36E03" w:rsidP="006B2CC9">
      <w:pPr>
        <w:spacing w:after="0" w:line="240" w:lineRule="auto"/>
        <w:jc w:val="both"/>
        <w:rPr>
          <w:rFonts w:cs="Calibri"/>
          <w:b/>
        </w:rPr>
      </w:pPr>
      <w:r>
        <w:rPr>
          <w:rFonts w:cs="Calibri"/>
          <w:b/>
        </w:rPr>
        <w:t>Marzo</w:t>
      </w:r>
      <w:r w:rsidR="00C45E7A" w:rsidRPr="00012ACC">
        <w:rPr>
          <w:rFonts w:cs="Calibri"/>
          <w:b/>
        </w:rPr>
        <w:t>-202</w:t>
      </w:r>
      <w:r w:rsidR="00266FC9">
        <w:rPr>
          <w:rFonts w:cs="Calibri"/>
          <w:b/>
        </w:rPr>
        <w:t>4</w:t>
      </w:r>
      <w:r w:rsidR="00C45E7A" w:rsidRPr="00012ACC">
        <w:rPr>
          <w:rFonts w:cs="Calibri"/>
          <w:b/>
        </w:rPr>
        <w:t xml:space="preserve">, </w:t>
      </w:r>
      <w:r w:rsidR="00266FC9">
        <w:rPr>
          <w:rFonts w:cs="Calibri"/>
          <w:b/>
        </w:rPr>
        <w:t>2</w:t>
      </w:r>
      <w:r w:rsidR="00012ACC" w:rsidRPr="00012ACC">
        <w:rPr>
          <w:rFonts w:cs="Calibri"/>
          <w:b/>
        </w:rPr>
        <w:t>.64</w:t>
      </w:r>
      <w:r w:rsidR="00A75793" w:rsidRPr="00012ACC">
        <w:rPr>
          <w:rFonts w:cs="Calibri"/>
          <w:b/>
        </w:rPr>
        <w:t xml:space="preserve"> </w:t>
      </w:r>
      <w:r w:rsidR="002530B2" w:rsidRPr="00012ACC">
        <w:rPr>
          <w:rFonts w:cs="Calibri"/>
          <w:b/>
        </w:rPr>
        <w:t>%</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591A8DCB"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2B7DB5F9"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6B6930BB" w:rsidR="002530B2" w:rsidRDefault="00F36E03" w:rsidP="002530B2">
      <w:pPr>
        <w:spacing w:after="0" w:line="240" w:lineRule="auto"/>
        <w:jc w:val="both"/>
        <w:rPr>
          <w:rFonts w:cs="Calibri"/>
          <w:b/>
        </w:rPr>
      </w:pPr>
      <w:r>
        <w:rPr>
          <w:rFonts w:cs="Calibri"/>
          <w:b/>
        </w:rPr>
        <w:t>Marzo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D7F679A" w:rsidR="000519C2" w:rsidRDefault="000519C2" w:rsidP="000519C2">
      <w:pPr>
        <w:pStyle w:val="Prrafodelista"/>
        <w:spacing w:after="0" w:line="240" w:lineRule="auto"/>
        <w:jc w:val="both"/>
        <w:rPr>
          <w:rFonts w:cs="Calibri"/>
        </w:rPr>
      </w:pPr>
      <w:r>
        <w:rPr>
          <w:rFonts w:cs="Calibri"/>
        </w:rPr>
        <w:t>Respecto al PIB:</w:t>
      </w:r>
    </w:p>
    <w:p w14:paraId="5BB6478D" w14:textId="5EEE5A3A" w:rsidR="00266FC9" w:rsidRDefault="00266FC9" w:rsidP="000519C2">
      <w:pPr>
        <w:pStyle w:val="Prrafodelista"/>
        <w:spacing w:after="0" w:line="240" w:lineRule="auto"/>
        <w:jc w:val="both"/>
        <w:rPr>
          <w:rFonts w:cs="Calibri"/>
        </w:rPr>
      </w:pPr>
      <w:r>
        <w:rPr>
          <w:rFonts w:cs="Calibri"/>
        </w:rPr>
        <w:t>2024: 0.00%</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lastRenderedPageBreak/>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790846B9" w:rsidR="000519C2" w:rsidRDefault="000519C2" w:rsidP="000519C2">
      <w:pPr>
        <w:pStyle w:val="Prrafodelista"/>
        <w:spacing w:after="0" w:line="240" w:lineRule="auto"/>
        <w:jc w:val="both"/>
        <w:rPr>
          <w:rFonts w:cs="Calibri"/>
        </w:rPr>
      </w:pPr>
      <w:r>
        <w:rPr>
          <w:rFonts w:cs="Calibri"/>
        </w:rPr>
        <w:t>Respecto a la Recaudación:</w:t>
      </w:r>
    </w:p>
    <w:p w14:paraId="4D8E1760" w14:textId="5D233AF6" w:rsidR="00266FC9" w:rsidRDefault="00266FC9" w:rsidP="000519C2">
      <w:pPr>
        <w:pStyle w:val="Prrafodelista"/>
        <w:spacing w:after="0" w:line="240" w:lineRule="auto"/>
        <w:jc w:val="both"/>
        <w:rPr>
          <w:rFonts w:cs="Calibri"/>
        </w:rPr>
      </w:pPr>
      <w:r>
        <w:rPr>
          <w:rFonts w:cs="Calibri"/>
        </w:rPr>
        <w:t>2024: 0.00%</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3F9DDBBA" w14:textId="6B3BF9EE" w:rsidR="007D1E76" w:rsidRDefault="007D1E76" w:rsidP="007D1E76">
      <w:pPr>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1F57DEEB" w:rsidR="00AF29FB" w:rsidRPr="00E74967" w:rsidRDefault="002C1819" w:rsidP="007D1E76">
      <w:pPr>
        <w:spacing w:after="0" w:line="240" w:lineRule="auto"/>
        <w:jc w:val="both"/>
        <w:rPr>
          <w:rFonts w:cs="Calibri"/>
        </w:rPr>
      </w:pPr>
      <w:r>
        <w:rPr>
          <w:rFonts w:cs="Calibri"/>
        </w:rPr>
        <w:t>Actualmente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lastRenderedPageBreak/>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2FA5CC14"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r w:rsidR="00A0019E">
        <w:rPr>
          <w:rFonts w:asciiTheme="minorHAnsi" w:hAnsiTheme="minorHAnsi" w:cstheme="minorHAnsi"/>
          <w:sz w:val="24"/>
          <w:szCs w:val="24"/>
        </w:rPr>
        <w:t xml:space="preserve"> (La explicación es que no son actividades propias del del Municipio)</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6C5F6922" w14:textId="77777777" w:rsidR="007610BC" w:rsidRPr="007306C6" w:rsidRDefault="007610BC" w:rsidP="007610BC">
      <w:pPr>
        <w:spacing w:after="0" w:line="240" w:lineRule="auto"/>
        <w:jc w:val="both"/>
        <w:rPr>
          <w:rFonts w:cs="Calibri"/>
          <w:b/>
        </w:rPr>
      </w:pPr>
    </w:p>
    <w:p w14:paraId="23511FF6" w14:textId="4A84EDF6" w:rsidR="007610BC" w:rsidRDefault="007610BC" w:rsidP="007D1E76">
      <w:pPr>
        <w:jc w:val="both"/>
        <w:rPr>
          <w:rFonts w:cs="Calibri"/>
        </w:rPr>
      </w:pPr>
    </w:p>
    <w:p w14:paraId="68A9D9B8" w14:textId="11E60D47" w:rsidR="002A03C3" w:rsidRDefault="002A03C3" w:rsidP="007D1E76">
      <w:pPr>
        <w:jc w:val="both"/>
        <w:rPr>
          <w:rFonts w:cs="Calibri"/>
        </w:rPr>
      </w:pPr>
      <w:r w:rsidRPr="001973A2">
        <w:rPr>
          <w:rFonts w:cs="Calibri"/>
        </w:rPr>
        <w:t>“Bajo protesta de decir verdad declaramos que los Estados Financieros y sus notas, son razonablemente correctos y son responsabilidad del emisor”.</w:t>
      </w:r>
    </w:p>
    <w:p w14:paraId="4198197C" w14:textId="031688D6" w:rsidR="00865C7C" w:rsidRDefault="00865C7C" w:rsidP="007D1E76">
      <w:pPr>
        <w:jc w:val="both"/>
        <w:rPr>
          <w:rFonts w:cs="Calibri"/>
        </w:rPr>
      </w:pPr>
    </w:p>
    <w:p w14:paraId="128C249B" w14:textId="50F7C431" w:rsidR="00865C7C" w:rsidRDefault="00865C7C" w:rsidP="007D1E76">
      <w:pPr>
        <w:jc w:val="both"/>
        <w:rPr>
          <w:rFonts w:cs="Calibri"/>
        </w:rPr>
      </w:pPr>
      <w:r w:rsidRPr="00865C7C">
        <w:rPr>
          <w:rFonts w:cs="Calibri"/>
        </w:rPr>
        <w:t>________________________</w:t>
      </w:r>
      <w:r>
        <w:rPr>
          <w:rFonts w:cs="Calibri"/>
        </w:rPr>
        <w:t xml:space="preserve">                   </w:t>
      </w:r>
      <w:r w:rsidR="00AF2D22">
        <w:rPr>
          <w:rFonts w:cs="Calibri"/>
        </w:rPr>
        <w:t xml:space="preserve">                                      </w:t>
      </w:r>
      <w:r>
        <w:rPr>
          <w:rFonts w:cs="Calibri"/>
        </w:rPr>
        <w:t xml:space="preserve">  </w:t>
      </w:r>
      <w:r w:rsidRPr="00865C7C">
        <w:rPr>
          <w:rFonts w:cs="Calibri"/>
        </w:rPr>
        <w:t>________________________</w:t>
      </w:r>
    </w:p>
    <w:p w14:paraId="2A57A566" w14:textId="47567D64" w:rsidR="00655A08" w:rsidRPr="00655A08" w:rsidRDefault="00655A08" w:rsidP="00655A08">
      <w:pPr>
        <w:jc w:val="both"/>
        <w:rPr>
          <w:rFonts w:cs="Calibri"/>
          <w:sz w:val="20"/>
          <w:szCs w:val="20"/>
        </w:rPr>
      </w:pPr>
      <w:r w:rsidRPr="00655A08">
        <w:rPr>
          <w:rFonts w:cs="Calibri"/>
          <w:sz w:val="20"/>
          <w:szCs w:val="20"/>
        </w:rPr>
        <w:t xml:space="preserve">      Mtro. Jorge Aguilar Rodríguez                                                       CP. y MF Neidy Guadalupe Navarrete Romero</w:t>
      </w:r>
    </w:p>
    <w:p w14:paraId="7F70F1B9" w14:textId="3A466549" w:rsidR="00655A08" w:rsidRPr="00655A08" w:rsidRDefault="00655A08" w:rsidP="00655A08">
      <w:pPr>
        <w:jc w:val="both"/>
        <w:rPr>
          <w:rFonts w:cs="Calibri"/>
          <w:sz w:val="20"/>
          <w:szCs w:val="20"/>
        </w:rPr>
      </w:pPr>
      <w:r w:rsidRPr="00655A08">
        <w:rPr>
          <w:rFonts w:cs="Calibri"/>
          <w:sz w:val="20"/>
          <w:szCs w:val="20"/>
        </w:rPr>
        <w:t xml:space="preserve">             Presidente Municipal                                                                            </w:t>
      </w:r>
      <w:r>
        <w:rPr>
          <w:rFonts w:cs="Calibri"/>
          <w:sz w:val="20"/>
          <w:szCs w:val="20"/>
        </w:rPr>
        <w:t xml:space="preserve">   </w:t>
      </w:r>
      <w:r w:rsidRPr="00655A08">
        <w:rPr>
          <w:rFonts w:cs="Calibri"/>
          <w:sz w:val="20"/>
          <w:szCs w:val="20"/>
        </w:rPr>
        <w:t xml:space="preserve">      Tesorera Municipal </w:t>
      </w:r>
    </w:p>
    <w:p w14:paraId="26F05BBF" w14:textId="6DFC77AA" w:rsidR="00865C7C" w:rsidRDefault="00865C7C" w:rsidP="007D1E76">
      <w:pPr>
        <w:jc w:val="both"/>
        <w:rPr>
          <w:rFonts w:cs="Calibri"/>
        </w:rPr>
      </w:pPr>
    </w:p>
    <w:p w14:paraId="0987A754" w14:textId="77777777" w:rsidR="00865C7C" w:rsidRPr="00E74967" w:rsidRDefault="00865C7C" w:rsidP="007D1E76">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9261" w14:textId="77777777" w:rsidR="00667F0E" w:rsidRDefault="00667F0E" w:rsidP="00E00323">
      <w:pPr>
        <w:spacing w:after="0" w:line="240" w:lineRule="auto"/>
      </w:pPr>
      <w:r>
        <w:separator/>
      </w:r>
    </w:p>
  </w:endnote>
  <w:endnote w:type="continuationSeparator" w:id="0">
    <w:p w14:paraId="07644BD3" w14:textId="77777777" w:rsidR="00667F0E" w:rsidRDefault="00667F0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868220"/>
      <w:docPartObj>
        <w:docPartGallery w:val="Page Numbers (Bottom of Page)"/>
        <w:docPartUnique/>
      </w:docPartObj>
    </w:sdtPr>
    <w:sdtContent>
      <w:p w14:paraId="0814CB3F" w14:textId="7796E89C" w:rsidR="00564B11" w:rsidRDefault="00564B11">
        <w:pPr>
          <w:pStyle w:val="Piedepgina"/>
          <w:jc w:val="right"/>
        </w:pPr>
        <w:r>
          <w:fldChar w:fldCharType="begin"/>
        </w:r>
        <w:r>
          <w:instrText>PAGE   \* MERGEFORMAT</w:instrText>
        </w:r>
        <w:r>
          <w:fldChar w:fldCharType="separate"/>
        </w:r>
        <w:r w:rsidR="00541623" w:rsidRPr="00541623">
          <w:rPr>
            <w:noProof/>
            <w:lang w:val="es-ES"/>
          </w:rPr>
          <w:t>11</w:t>
        </w:r>
        <w:r>
          <w:fldChar w:fldCharType="end"/>
        </w:r>
      </w:p>
    </w:sdtContent>
  </w:sdt>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E9EC" w14:textId="77777777" w:rsidR="00667F0E" w:rsidRDefault="00667F0E" w:rsidP="00E00323">
      <w:pPr>
        <w:spacing w:after="0" w:line="240" w:lineRule="auto"/>
      </w:pPr>
      <w:r>
        <w:separator/>
      </w:r>
    </w:p>
  </w:footnote>
  <w:footnote w:type="continuationSeparator" w:id="0">
    <w:p w14:paraId="1A83658E" w14:textId="77777777" w:rsidR="00667F0E" w:rsidRDefault="00667F0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4E354798" w:rsidR="009B1C4E" w:rsidRDefault="009B1C4E" w:rsidP="009B1C4E">
    <w:pPr>
      <w:pStyle w:val="Encabezado"/>
    </w:pPr>
    <w:r>
      <w:tab/>
    </w:r>
    <w:r w:rsidR="001D6668">
      <w:t xml:space="preserve">CORRESPONDIENTES AL </w:t>
    </w:r>
    <w:r w:rsidR="00895B4B">
      <w:t>3</w:t>
    </w:r>
    <w:r w:rsidR="008B5B4E">
      <w:t>1</w:t>
    </w:r>
    <w:r w:rsidR="00F6602D">
      <w:t xml:space="preserve"> DE </w:t>
    </w:r>
    <w:r w:rsidR="00266FC9">
      <w:t>MARZO</w:t>
    </w:r>
    <w:r w:rsidR="00F46C80">
      <w:t xml:space="preserve"> DE</w:t>
    </w:r>
    <w:r w:rsidR="007F11EF">
      <w:t>L</w:t>
    </w:r>
    <w:r w:rsidR="00F46C80">
      <w:t xml:space="preserve"> 202</w:t>
    </w:r>
    <w:r w:rsidR="00266FC9">
      <w:t>4</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F6919"/>
    <w:rsid w:val="00154BA3"/>
    <w:rsid w:val="00182544"/>
    <w:rsid w:val="00182FAA"/>
    <w:rsid w:val="0019509E"/>
    <w:rsid w:val="001973A2"/>
    <w:rsid w:val="001C5302"/>
    <w:rsid w:val="001C75F2"/>
    <w:rsid w:val="001D2063"/>
    <w:rsid w:val="001D6668"/>
    <w:rsid w:val="001F3E54"/>
    <w:rsid w:val="0023684D"/>
    <w:rsid w:val="00240AA1"/>
    <w:rsid w:val="002444F7"/>
    <w:rsid w:val="002528FE"/>
    <w:rsid w:val="002530B2"/>
    <w:rsid w:val="002544CA"/>
    <w:rsid w:val="00266FC9"/>
    <w:rsid w:val="00297BA7"/>
    <w:rsid w:val="002A03C3"/>
    <w:rsid w:val="002A4634"/>
    <w:rsid w:val="002B1FA9"/>
    <w:rsid w:val="002B67DD"/>
    <w:rsid w:val="002B753B"/>
    <w:rsid w:val="002C1819"/>
    <w:rsid w:val="002C378F"/>
    <w:rsid w:val="002D208A"/>
    <w:rsid w:val="002E1CEE"/>
    <w:rsid w:val="002E53ED"/>
    <w:rsid w:val="00304CA2"/>
    <w:rsid w:val="00306982"/>
    <w:rsid w:val="00317BE8"/>
    <w:rsid w:val="003207DC"/>
    <w:rsid w:val="003247E2"/>
    <w:rsid w:val="003348A4"/>
    <w:rsid w:val="00355FB6"/>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41623"/>
    <w:rsid w:val="00562E18"/>
    <w:rsid w:val="005647EC"/>
    <w:rsid w:val="00564B11"/>
    <w:rsid w:val="00571BEE"/>
    <w:rsid w:val="00576A52"/>
    <w:rsid w:val="005A0514"/>
    <w:rsid w:val="005A1CC5"/>
    <w:rsid w:val="005B058F"/>
    <w:rsid w:val="005D3E43"/>
    <w:rsid w:val="005D55E0"/>
    <w:rsid w:val="005D6F3A"/>
    <w:rsid w:val="005E231E"/>
    <w:rsid w:val="0061634B"/>
    <w:rsid w:val="006463D7"/>
    <w:rsid w:val="00655A08"/>
    <w:rsid w:val="00657009"/>
    <w:rsid w:val="00660293"/>
    <w:rsid w:val="006626C9"/>
    <w:rsid w:val="00667F0E"/>
    <w:rsid w:val="00681C79"/>
    <w:rsid w:val="00683A7D"/>
    <w:rsid w:val="00691478"/>
    <w:rsid w:val="006A25B8"/>
    <w:rsid w:val="006B2CC9"/>
    <w:rsid w:val="006B40F0"/>
    <w:rsid w:val="006C3C64"/>
    <w:rsid w:val="006E2E34"/>
    <w:rsid w:val="00700139"/>
    <w:rsid w:val="00707387"/>
    <w:rsid w:val="007226BC"/>
    <w:rsid w:val="00730479"/>
    <w:rsid w:val="007449CE"/>
    <w:rsid w:val="0075020A"/>
    <w:rsid w:val="00753139"/>
    <w:rsid w:val="007546FA"/>
    <w:rsid w:val="007610BC"/>
    <w:rsid w:val="007714AB"/>
    <w:rsid w:val="007762C1"/>
    <w:rsid w:val="0079435F"/>
    <w:rsid w:val="007A131F"/>
    <w:rsid w:val="007A285C"/>
    <w:rsid w:val="007D1E76"/>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9007F4"/>
    <w:rsid w:val="009122BE"/>
    <w:rsid w:val="0091367F"/>
    <w:rsid w:val="009359FD"/>
    <w:rsid w:val="00963B5E"/>
    <w:rsid w:val="00980F48"/>
    <w:rsid w:val="009A3BD0"/>
    <w:rsid w:val="009B1C4E"/>
    <w:rsid w:val="009D005A"/>
    <w:rsid w:val="009D1AB4"/>
    <w:rsid w:val="009D3A73"/>
    <w:rsid w:val="009D6B27"/>
    <w:rsid w:val="00A0019E"/>
    <w:rsid w:val="00A04E91"/>
    <w:rsid w:val="00A0505B"/>
    <w:rsid w:val="00A35079"/>
    <w:rsid w:val="00A35131"/>
    <w:rsid w:val="00A42B45"/>
    <w:rsid w:val="00A43DFF"/>
    <w:rsid w:val="00A53192"/>
    <w:rsid w:val="00A5484F"/>
    <w:rsid w:val="00A55FAD"/>
    <w:rsid w:val="00A73AC1"/>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45A45"/>
    <w:rsid w:val="00C45E7A"/>
    <w:rsid w:val="00C56CEF"/>
    <w:rsid w:val="00C83BA0"/>
    <w:rsid w:val="00CA4513"/>
    <w:rsid w:val="00CD3AFC"/>
    <w:rsid w:val="00CD40AC"/>
    <w:rsid w:val="00CD673F"/>
    <w:rsid w:val="00CD6978"/>
    <w:rsid w:val="00CE5794"/>
    <w:rsid w:val="00D06901"/>
    <w:rsid w:val="00D13C44"/>
    <w:rsid w:val="00D35538"/>
    <w:rsid w:val="00D361E9"/>
    <w:rsid w:val="00D36FB1"/>
    <w:rsid w:val="00D43BAE"/>
    <w:rsid w:val="00D72372"/>
    <w:rsid w:val="00D975B1"/>
    <w:rsid w:val="00DA42E5"/>
    <w:rsid w:val="00DC0281"/>
    <w:rsid w:val="00DC5FF6"/>
    <w:rsid w:val="00DF057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885435564">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2550</Words>
  <Characters>14027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16544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55</cp:revision>
  <dcterms:created xsi:type="dcterms:W3CDTF">2021-04-19T18:29:00Z</dcterms:created>
  <dcterms:modified xsi:type="dcterms:W3CDTF">2024-05-26T18:57:00Z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